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BB" w:rsidRPr="00F438D8" w:rsidRDefault="008D3FBB">
      <w:pPr>
        <w:jc w:val="right"/>
        <w:rPr>
          <w:rFonts w:ascii="Tahoma" w:hAnsi="Tahoma" w:cs="Tahoma"/>
        </w:rPr>
      </w:pPr>
    </w:p>
    <w:p w:rsidR="00F438D8" w:rsidRPr="00F438D8" w:rsidRDefault="00D7277C" w:rsidP="00F438D8">
      <w:pPr>
        <w:rPr>
          <w:rFonts w:ascii="Tahoma" w:hAnsi="Tahoma" w:cs="Tahoma"/>
        </w:rPr>
      </w:pPr>
      <w:r>
        <w:rPr>
          <w:noProof/>
          <w:lang w:eastAsia="nl-BE"/>
        </w:rPr>
        <w:drawing>
          <wp:inline distT="0" distB="0" distL="0" distR="0">
            <wp:extent cx="922020" cy="922020"/>
            <wp:effectExtent l="0" t="0" r="0" b="0"/>
            <wp:docPr id="1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8D8">
        <w:rPr>
          <w:noProof/>
          <w:lang w:val="nl-NL"/>
        </w:rPr>
        <w:t xml:space="preserve">                                                </w:t>
      </w:r>
      <w:r w:rsidR="00F438D8" w:rsidRPr="00F438D8">
        <w:rPr>
          <w:rFonts w:ascii="Tahoma" w:hAnsi="Tahoma" w:cs="Tahoma"/>
          <w:sz w:val="56"/>
          <w:szCs w:val="56"/>
        </w:rPr>
        <w:t>Orde van den Prince</w:t>
      </w:r>
    </w:p>
    <w:p w:rsidR="008D3FBB" w:rsidRPr="00F438D8" w:rsidRDefault="00D7277C">
      <w:pPr>
        <w:jc w:val="both"/>
        <w:rPr>
          <w:rFonts w:ascii="Tahoma" w:hAnsi="Tahoma" w:cs="Tahoma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31115</wp:posOffset>
                </wp:positionV>
                <wp:extent cx="59442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25EAB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9pt,2.45pt" to="406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TRGwIAAEwEAAAOAAAAZHJzL2Uyb0RvYy54bWysVM3OGiEU3TfpOxD2Oj/faHXi+KVxtBvb&#10;mnztAyAwDikDBNDRNH33XlCntV20aeoCL9zL4Z7DYRbP506iE7dOaFXhbJxixBXVTKhDhT9/2oxm&#10;GDlPFCNSK17hC3f4efn61aI3Jc91qyXjFgGIcmVvKtx6b8okcbTlHXFjbbiCZKNtRzxM7SFhlvSA&#10;3skkT9Np0mvLjNWUOwer9TWJlxG/aTj1H5vGcY9khaE3H0cbx30Yk+WClAdLTCvorQ3yD110RCg4&#10;dICqiSfoaMVvUJ2gVjvd+DHVXaKbRlAeOQCbLP2FzUtLDI9cQBxnBpnc/4OlH047iwSrcI6RIh1c&#10;0VYojvKgTG9cCQUrtbOBGz2rF7PV9IuDXPKQDBNnAGnfv9cMQMjR6yjIubFd2AxU0Tnqfhl052eP&#10;KCxO5kWRP00wopCbQhDwSXnfaqzz77juUAgqLKG/CE1OW+evpfeScJLSGyElrJNSKtRXeD7JJ3GD&#10;01KwkAw5Zw/7lbToRII14u927kOZ1UfFIljLCVsrhvzFAEEFdsYB3XUYSQ7mhyDWeSLkn+uAn1Sh&#10;DxABaNyiq2e+ztP5eraeFaMin65HRVrXo7ebVTGabrI3k/qpXq3q7FuglBVlKxjjKrC6+zcr/s4f&#10;t5d0dd7g4EG+5BE9Xgk0e/+PTUcXhIu/mmWv2WVnw5UEQ4BlY/HteYU38fM8Vv34CCy/AwAA//8D&#10;AFBLAwQUAAYACAAAACEAxNqUaeMAAAANAQAADwAAAGRycy9kb3ducmV2LnhtbEyPTU/CQBCG7yb+&#10;h82YeIMt+IWlU4IiwZsR9cBt6K5tY3e26S60+OsdT3qZZL7e932yxeAadbRdqD0jTMYJKMuFNzWX&#10;CO9v69EMVIjEhhrPFuFkAyzy87OMUuN7frXHbSyViHBICaGKsU21DkVlHYWxby3L7tN3jqK0XalN&#10;R72Iu0ZPk+RWO6pZHCpq7WNli6/twSEsN/HutFs/tUwv37uV6Yfnh48B8fJiWM2lLOegoh3i3wf8&#10;Mkh+yCXY3h/YBNUgjCbTKwGICNf3oORgJgNQe4SbBHSe6f8U+Q8AAAD//wMAUEsBAi0AFAAGAAgA&#10;AAAhALaDOJL+AAAA4QEAABMAAAAAAAAAAAAAAAAAAAAAAFtDb250ZW50X1R5cGVzXS54bWxQSwEC&#10;LQAUAAYACAAAACEAOP0h/9YAAACUAQAACwAAAAAAAAAAAAAAAAAvAQAAX3JlbHMvLnJlbHNQSwEC&#10;LQAUAAYACAAAACEAO8VU0RsCAABMBAAADgAAAAAAAAAAAAAAAAAuAgAAZHJzL2Uyb0RvYy54bWxQ&#10;SwECLQAUAAYACAAAACEAxNqUaeMAAAANAQAADwAAAAAAAAAAAAAAAAB1BAAAZHJzL2Rvd25yZXYu&#10;eG1sUEsFBgAAAAAEAAQA8wAAAIUFAAAAAA==&#10;" o:allowincell="f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</w:p>
    <w:p w:rsidR="005A4BC8" w:rsidRPr="00F438D8" w:rsidRDefault="005A4BC8">
      <w:pPr>
        <w:jc w:val="both"/>
        <w:rPr>
          <w:rFonts w:ascii="Tahoma" w:hAnsi="Tahoma" w:cs="Tahoma"/>
          <w:sz w:val="24"/>
          <w:szCs w:val="24"/>
        </w:rPr>
      </w:pPr>
    </w:p>
    <w:p w:rsidR="008D3FBB" w:rsidRPr="00F438D8" w:rsidRDefault="008D3FBB">
      <w:pPr>
        <w:jc w:val="both"/>
        <w:rPr>
          <w:rFonts w:ascii="Tahoma" w:hAnsi="Tahoma" w:cs="Tahoma"/>
          <w:sz w:val="24"/>
          <w:szCs w:val="24"/>
        </w:rPr>
      </w:pPr>
      <w:r w:rsidRPr="00F438D8">
        <w:rPr>
          <w:rFonts w:ascii="Tahoma" w:hAnsi="Tahoma" w:cs="Tahoma"/>
          <w:sz w:val="24"/>
          <w:szCs w:val="24"/>
        </w:rPr>
        <w:t xml:space="preserve">VERSLAG </w:t>
      </w:r>
      <w:r w:rsidR="00C80CF0">
        <w:rPr>
          <w:rFonts w:ascii="Tahoma" w:hAnsi="Tahoma" w:cs="Tahoma"/>
          <w:sz w:val="24"/>
          <w:szCs w:val="24"/>
        </w:rPr>
        <w:t>BIJEENKOMST</w:t>
      </w:r>
      <w:r w:rsidRPr="00F438D8">
        <w:rPr>
          <w:rFonts w:ascii="Tahoma" w:hAnsi="Tahoma" w:cs="Tahoma"/>
          <w:sz w:val="24"/>
          <w:szCs w:val="24"/>
        </w:rPr>
        <w:t xml:space="preserve"> d.d. </w:t>
      </w:r>
      <w:r w:rsidR="005917B1">
        <w:rPr>
          <w:rFonts w:ascii="Tahoma" w:hAnsi="Tahoma" w:cs="Tahoma"/>
          <w:b/>
          <w:bCs/>
          <w:sz w:val="24"/>
          <w:szCs w:val="24"/>
        </w:rPr>
        <w:t>20</w:t>
      </w:r>
      <w:r w:rsidR="00C80CF0" w:rsidRPr="00A51587">
        <w:rPr>
          <w:rFonts w:ascii="Tahoma" w:hAnsi="Tahoma" w:cs="Tahoma"/>
          <w:b/>
          <w:bCs/>
          <w:sz w:val="24"/>
          <w:szCs w:val="24"/>
        </w:rPr>
        <w:t>/</w:t>
      </w:r>
      <w:r w:rsidR="005917B1">
        <w:rPr>
          <w:rFonts w:ascii="Tahoma" w:hAnsi="Tahoma" w:cs="Tahoma"/>
          <w:b/>
          <w:bCs/>
          <w:sz w:val="24"/>
          <w:szCs w:val="24"/>
        </w:rPr>
        <w:t>09</w:t>
      </w:r>
      <w:r w:rsidR="00636279">
        <w:rPr>
          <w:rFonts w:ascii="Tahoma" w:hAnsi="Tahoma" w:cs="Tahoma"/>
          <w:b/>
          <w:bCs/>
          <w:sz w:val="24"/>
          <w:szCs w:val="24"/>
        </w:rPr>
        <w:t>/2019</w:t>
      </w:r>
      <w:r w:rsidRPr="00F438D8">
        <w:rPr>
          <w:rFonts w:ascii="Tahoma" w:hAnsi="Tahoma" w:cs="Tahoma"/>
          <w:sz w:val="24"/>
          <w:szCs w:val="24"/>
        </w:rPr>
        <w:tab/>
      </w:r>
      <w:r w:rsidRPr="00F438D8">
        <w:rPr>
          <w:rFonts w:ascii="Tahoma" w:hAnsi="Tahoma" w:cs="Tahoma"/>
          <w:sz w:val="24"/>
          <w:szCs w:val="24"/>
        </w:rPr>
        <w:tab/>
      </w:r>
      <w:r w:rsidRPr="00F438D8">
        <w:rPr>
          <w:rFonts w:ascii="Tahoma" w:hAnsi="Tahoma" w:cs="Tahoma"/>
          <w:sz w:val="24"/>
          <w:szCs w:val="24"/>
        </w:rPr>
        <w:tab/>
        <w:t>Afdeling</w:t>
      </w:r>
      <w:r w:rsidR="00790906" w:rsidRPr="00F438D8">
        <w:rPr>
          <w:rFonts w:ascii="Tahoma" w:hAnsi="Tahoma" w:cs="Tahoma"/>
          <w:sz w:val="24"/>
          <w:szCs w:val="24"/>
        </w:rPr>
        <w:t xml:space="preserve">  </w:t>
      </w:r>
      <w:r w:rsidR="00790906" w:rsidRPr="00F438D8">
        <w:rPr>
          <w:rFonts w:ascii="Tahoma" w:hAnsi="Tahoma" w:cs="Tahoma"/>
          <w:b/>
          <w:sz w:val="24"/>
          <w:szCs w:val="24"/>
        </w:rPr>
        <w:t>ZAVENTEM</w:t>
      </w:r>
    </w:p>
    <w:p w:rsidR="00636279" w:rsidRDefault="005917B1" w:rsidP="0063627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Besloten</w:t>
      </w:r>
      <w:r w:rsidR="00636279">
        <w:rPr>
          <w:rFonts w:ascii="Tahoma" w:hAnsi="Tahoma" w:cs="Tahoma"/>
          <w:sz w:val="24"/>
          <w:szCs w:val="24"/>
        </w:rPr>
        <w:t xml:space="preserve"> bijeenkomst </w:t>
      </w:r>
    </w:p>
    <w:p w:rsidR="008D3FBB" w:rsidRDefault="008D3FBB">
      <w:pPr>
        <w:jc w:val="both"/>
        <w:rPr>
          <w:rFonts w:ascii="Tahoma" w:hAnsi="Tahoma" w:cs="Tahoma"/>
          <w:sz w:val="24"/>
          <w:szCs w:val="24"/>
        </w:rPr>
      </w:pPr>
      <w:r w:rsidRPr="00F438D8">
        <w:rPr>
          <w:rFonts w:ascii="Tahoma" w:hAnsi="Tahoma" w:cs="Tahoma"/>
          <w:sz w:val="24"/>
          <w:szCs w:val="24"/>
        </w:rPr>
        <w:t xml:space="preserve">Aantal aanwezige </w:t>
      </w:r>
      <w:r w:rsidRPr="00A51587">
        <w:rPr>
          <w:rFonts w:ascii="Tahoma" w:hAnsi="Tahoma" w:cs="Tahoma"/>
          <w:sz w:val="24"/>
          <w:szCs w:val="24"/>
        </w:rPr>
        <w:t>leden</w:t>
      </w:r>
      <w:r w:rsidRPr="00F438D8">
        <w:rPr>
          <w:rFonts w:ascii="Tahoma" w:hAnsi="Tahoma" w:cs="Tahoma"/>
          <w:sz w:val="24"/>
          <w:szCs w:val="24"/>
        </w:rPr>
        <w:t xml:space="preserve">: </w:t>
      </w:r>
      <w:r w:rsidR="00636279">
        <w:rPr>
          <w:rFonts w:ascii="Tahoma" w:hAnsi="Tahoma" w:cs="Tahoma"/>
          <w:sz w:val="24"/>
          <w:szCs w:val="24"/>
        </w:rPr>
        <w:t>26</w:t>
      </w:r>
    </w:p>
    <w:p w:rsidR="0096549B" w:rsidRDefault="0096549B" w:rsidP="00F438D8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5917B1" w:rsidRPr="005917B1" w:rsidRDefault="00E36EA0" w:rsidP="005917B1">
      <w:pPr>
        <w:autoSpaceDE/>
        <w:autoSpaceDN/>
        <w:spacing w:after="160" w:line="259" w:lineRule="auto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>1</w:t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 w:rsidR="005917B1" w:rsidRPr="005917B1">
        <w:rPr>
          <w:rFonts w:ascii="Tahoma" w:eastAsiaTheme="minorHAnsi" w:hAnsi="Tahoma" w:cs="Tahoma"/>
          <w:sz w:val="24"/>
          <w:szCs w:val="24"/>
          <w:lang w:eastAsia="en-US"/>
        </w:rPr>
        <w:t>GEHEIME STEMMING  kandidaat-leden 2019-2020</w:t>
      </w:r>
    </w:p>
    <w:p w:rsidR="005917B1" w:rsidRPr="005917B1" w:rsidRDefault="005917B1" w:rsidP="005917B1">
      <w:pPr>
        <w:autoSpaceDE/>
        <w:autoSpaceDN/>
        <w:spacing w:after="160"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Na stemming door 21/26 leden worden de kandidaat-leden Eric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Fauconnier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, Kris Sterckx en Luc Vander Elst unaniem aanvaard. De installatie is voorzien tijdens de besloten bijeenkomst van 17 januari 2020. Kandidaat-leden worden door Lysbeth op de hoogte gebracht. Gewestpresident Arne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Gutermann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vraagt om hem de datum nog definitief te bevestigen.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5917B1" w:rsidRPr="005917B1" w:rsidRDefault="00E36EA0" w:rsidP="005917B1">
      <w:pPr>
        <w:autoSpaceDE/>
        <w:autoSpaceDN/>
        <w:spacing w:after="160" w:line="259" w:lineRule="auto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>2</w:t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 w:rsidR="005917B1" w:rsidRPr="005917B1">
        <w:rPr>
          <w:rFonts w:ascii="Tahoma" w:eastAsiaTheme="minorHAnsi" w:hAnsi="Tahoma" w:cs="Tahoma"/>
          <w:sz w:val="24"/>
          <w:szCs w:val="24"/>
          <w:lang w:eastAsia="en-US"/>
        </w:rPr>
        <w:t xml:space="preserve">INSTALLATIE  Evelyne </w:t>
      </w:r>
      <w:proofErr w:type="spellStart"/>
      <w:r w:rsidR="005917B1" w:rsidRPr="005917B1">
        <w:rPr>
          <w:rFonts w:ascii="Tahoma" w:eastAsiaTheme="minorHAnsi" w:hAnsi="Tahoma" w:cs="Tahoma"/>
          <w:sz w:val="24"/>
          <w:szCs w:val="24"/>
          <w:lang w:eastAsia="en-US"/>
        </w:rPr>
        <w:t>Siau</w:t>
      </w:r>
      <w:proofErr w:type="spellEnd"/>
      <w:r w:rsidR="005917B1" w:rsidRPr="005917B1">
        <w:rPr>
          <w:rFonts w:ascii="Tahoma" w:eastAsiaTheme="minorHAnsi" w:hAnsi="Tahoma" w:cs="Tahoma"/>
          <w:sz w:val="24"/>
          <w:szCs w:val="24"/>
          <w:lang w:eastAsia="en-US"/>
        </w:rPr>
        <w:t xml:space="preserve"> en </w:t>
      </w:r>
      <w:proofErr w:type="spellStart"/>
      <w:r w:rsidR="005917B1" w:rsidRPr="005917B1">
        <w:rPr>
          <w:rFonts w:ascii="Tahoma" w:eastAsiaTheme="minorHAnsi" w:hAnsi="Tahoma" w:cs="Tahoma"/>
          <w:sz w:val="24"/>
          <w:szCs w:val="24"/>
          <w:lang w:eastAsia="en-US"/>
        </w:rPr>
        <w:t>Jitka</w:t>
      </w:r>
      <w:proofErr w:type="spellEnd"/>
      <w:r w:rsidR="005917B1" w:rsidRPr="005917B1">
        <w:rPr>
          <w:rFonts w:ascii="Tahoma" w:eastAsiaTheme="minorHAnsi" w:hAnsi="Tahoma" w:cs="Tahoma"/>
          <w:sz w:val="24"/>
          <w:szCs w:val="24"/>
          <w:lang w:eastAsia="en-US"/>
        </w:rPr>
        <w:t xml:space="preserve"> Peeters</w:t>
      </w:r>
    </w:p>
    <w:p w:rsidR="005917B1" w:rsidRPr="005917B1" w:rsidRDefault="005917B1" w:rsidP="005917B1">
      <w:pPr>
        <w:autoSpaceDE/>
        <w:autoSpaceDN/>
        <w:spacing w:after="160"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Met onze banier ‘in nieuwe huisstijl’ op de achtergrond installeert Gewestpresident Arne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Gutermann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beide dames als nieuwe leden van de afdeling Zaventem en wijst hen op de plichten en rechten van een Prince-lid.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5917B1" w:rsidRPr="005917B1" w:rsidRDefault="00E36EA0" w:rsidP="005917B1">
      <w:pPr>
        <w:autoSpaceDE/>
        <w:autoSpaceDN/>
        <w:spacing w:after="160" w:line="259" w:lineRule="auto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>3</w:t>
      </w:r>
      <w:r>
        <w:rPr>
          <w:rFonts w:ascii="Tahoma" w:eastAsiaTheme="minorHAnsi" w:hAnsi="Tahoma" w:cs="Tahoma"/>
          <w:sz w:val="24"/>
          <w:szCs w:val="24"/>
          <w:lang w:eastAsia="en-US"/>
        </w:rPr>
        <w:tab/>
      </w:r>
      <w:r w:rsidR="005917B1" w:rsidRPr="005917B1">
        <w:rPr>
          <w:rFonts w:ascii="Tahoma" w:eastAsiaTheme="minorHAnsi" w:hAnsi="Tahoma" w:cs="Tahoma"/>
          <w:sz w:val="24"/>
          <w:szCs w:val="24"/>
          <w:lang w:eastAsia="en-US"/>
        </w:rPr>
        <w:t>PROGRAMMA 2019-2020</w:t>
      </w:r>
    </w:p>
    <w:p w:rsidR="005917B1" w:rsidRPr="005917B1" w:rsidRDefault="005917B1" w:rsidP="005917B1">
      <w:pPr>
        <w:autoSpaceDE/>
        <w:autoSpaceDN/>
        <w:spacing w:after="160"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Voorzitter Lysbeth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Deruyver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overloopt het programma </w:t>
      </w:r>
    </w:p>
    <w:p w:rsidR="005917B1" w:rsidRPr="00C8703B" w:rsidRDefault="005917B1" w:rsidP="00C8703B">
      <w:pPr>
        <w:pStyle w:val="Lijstalinea"/>
        <w:numPr>
          <w:ilvl w:val="3"/>
          <w:numId w:val="32"/>
        </w:numPr>
        <w:autoSpaceDE/>
        <w:autoSpaceDN/>
        <w:spacing w:after="160" w:line="259" w:lineRule="auto"/>
        <w:ind w:left="709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19-20 oktober : Princedagen 2019   </w:t>
      </w:r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>Brabant verbindt en verbroedert</w:t>
      </w:r>
    </w:p>
    <w:p w:rsidR="005917B1" w:rsidRPr="00C8703B" w:rsidRDefault="005917B1" w:rsidP="00C8703B">
      <w:pPr>
        <w:pStyle w:val="Lijstalinea"/>
        <w:numPr>
          <w:ilvl w:val="0"/>
          <w:numId w:val="32"/>
        </w:num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Vrijdag 15 november : </w:t>
      </w:r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>Lezing door prof. Magda De Vos</w:t>
      </w:r>
    </w:p>
    <w:p w:rsidR="00C8703B" w:rsidRPr="005917B1" w:rsidRDefault="00C8703B" w:rsidP="00C8703B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ab/>
        <w:t>m</w:t>
      </w:r>
      <w:r w:rsidR="00E36EA0" w:rsidRPr="00E36EA0">
        <w:rPr>
          <w:rFonts w:ascii="Tahoma" w:eastAsiaTheme="minorHAnsi" w:hAnsi="Tahoma" w:cs="Tahoma"/>
          <w:sz w:val="22"/>
          <w:szCs w:val="22"/>
          <w:lang w:eastAsia="en-US"/>
        </w:rPr>
        <w:t>et afdeling Meise</w:t>
      </w:r>
    </w:p>
    <w:p w:rsidR="005917B1" w:rsidRPr="00C8703B" w:rsidRDefault="005917B1" w:rsidP="00C8703B">
      <w:pPr>
        <w:pStyle w:val="Lijstalinea"/>
        <w:numPr>
          <w:ilvl w:val="0"/>
          <w:numId w:val="32"/>
        </w:numPr>
        <w:autoSpaceDE/>
        <w:autoSpaceDN/>
        <w:spacing w:line="259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Woensdag 11 december : </w:t>
      </w:r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Klassiek concert in Brussel – Sylvia </w:t>
      </w:r>
      <w:proofErr w:type="spellStart"/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>Huang</w:t>
      </w:r>
      <w:proofErr w:type="spellEnd"/>
    </w:p>
    <w:p w:rsidR="005917B1" w:rsidRPr="005917B1" w:rsidRDefault="00C8703B" w:rsidP="00C8703B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Violiste Sylvia </w:t>
      </w:r>
      <w:proofErr w:type="spellStart"/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>Huang</w:t>
      </w:r>
      <w:proofErr w:type="spellEnd"/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en pianist Boris </w:t>
      </w:r>
      <w:proofErr w:type="spellStart"/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>Kusnezov</w:t>
      </w:r>
      <w:proofErr w:type="spellEnd"/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brengen een concert in de Universitaire 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>Stichting, Egmontstraat 1 te 1000 Brussel. Gezamenlijke activiteit met afdeling Brussel-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Zavel. </w:t>
      </w:r>
    </w:p>
    <w:p w:rsidR="005917B1" w:rsidRPr="00C8703B" w:rsidRDefault="005917B1" w:rsidP="00C8703B">
      <w:pPr>
        <w:pStyle w:val="Lijstalinea"/>
        <w:numPr>
          <w:ilvl w:val="0"/>
          <w:numId w:val="32"/>
        </w:numPr>
        <w:autoSpaceDE/>
        <w:autoSpaceDN/>
        <w:spacing w:after="160"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Vrijdag 17 januari 2020 : </w:t>
      </w:r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Installatie nieuwe leden </w:t>
      </w:r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Kris Sterckx – Eric </w:t>
      </w:r>
      <w:proofErr w:type="spellStart"/>
      <w:r w:rsidRPr="00C8703B">
        <w:rPr>
          <w:rFonts w:ascii="Tahoma" w:eastAsiaTheme="minorHAnsi" w:hAnsi="Tahoma" w:cs="Tahoma"/>
          <w:sz w:val="22"/>
          <w:szCs w:val="22"/>
          <w:lang w:eastAsia="en-US"/>
        </w:rPr>
        <w:t>Fauconnier</w:t>
      </w:r>
      <w:proofErr w:type="spellEnd"/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 – Luc Vander Elst + </w:t>
      </w:r>
      <w:r w:rsidR="00C8703B">
        <w:rPr>
          <w:rFonts w:ascii="Tahoma" w:eastAsiaTheme="minorHAnsi" w:hAnsi="Tahoma" w:cs="Tahoma"/>
          <w:sz w:val="22"/>
          <w:szCs w:val="22"/>
          <w:lang w:eastAsia="en-US"/>
        </w:rPr>
        <w:t>voorstelling NT&amp;C-project</w:t>
      </w:r>
    </w:p>
    <w:p w:rsidR="005917B1" w:rsidRPr="00C8703B" w:rsidRDefault="005917B1" w:rsidP="00C8703B">
      <w:pPr>
        <w:pStyle w:val="Lijstalinea"/>
        <w:numPr>
          <w:ilvl w:val="0"/>
          <w:numId w:val="32"/>
        </w:numPr>
        <w:autoSpaceDE/>
        <w:autoSpaceDN/>
        <w:spacing w:after="160" w:line="259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Vrijdag 21 februari 2020: </w:t>
      </w:r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Feestelijke avond n.a.v. 30 jaar </w:t>
      </w:r>
      <w:proofErr w:type="spellStart"/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>OvdP</w:t>
      </w:r>
      <w:proofErr w:type="spellEnd"/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Zaventem</w:t>
      </w:r>
    </w:p>
    <w:p w:rsidR="005917B1" w:rsidRPr="00C8703B" w:rsidRDefault="005917B1" w:rsidP="005917B1">
      <w:pPr>
        <w:pStyle w:val="Lijstalinea"/>
        <w:numPr>
          <w:ilvl w:val="0"/>
          <w:numId w:val="32"/>
        </w:numPr>
        <w:autoSpaceDE/>
        <w:autoSpaceDN/>
        <w:spacing w:after="160"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Vrijdag 20 maart 2020 : </w:t>
      </w:r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Dialoog-avond met Prof Rik </w:t>
      </w:r>
      <w:proofErr w:type="spellStart"/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>Torfs</w:t>
      </w:r>
      <w:proofErr w:type="spellEnd"/>
      <w:r w:rsidR="00C8703B"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 </w:t>
      </w:r>
      <w:r w:rsidR="00C8703B"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‘De kogel is door de kerk.’ </w:t>
      </w:r>
      <w:r w:rsidR="00C8703B">
        <w:rPr>
          <w:rFonts w:ascii="Tahoma" w:eastAsiaTheme="minorHAnsi" w:hAnsi="Tahoma" w:cs="Tahoma"/>
          <w:sz w:val="22"/>
          <w:szCs w:val="22"/>
          <w:lang w:eastAsia="en-US"/>
        </w:rPr>
        <w:t xml:space="preserve">dubbel open bijeenkomst, </w:t>
      </w:r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ook kenbaar maken binnen het gewest en alle voorzitters via </w:t>
      </w:r>
      <w:r w:rsidR="00C8703B"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C8703B">
        <w:rPr>
          <w:rFonts w:ascii="Tahoma" w:eastAsiaTheme="minorHAnsi" w:hAnsi="Tahoma" w:cs="Tahoma"/>
          <w:sz w:val="22"/>
          <w:szCs w:val="22"/>
          <w:lang w:eastAsia="en-US"/>
        </w:rPr>
        <w:t>ail informeren.</w:t>
      </w:r>
    </w:p>
    <w:p w:rsidR="005917B1" w:rsidRPr="00C8703B" w:rsidRDefault="005917B1" w:rsidP="00C8703B">
      <w:pPr>
        <w:pStyle w:val="Lijstalinea"/>
        <w:numPr>
          <w:ilvl w:val="0"/>
          <w:numId w:val="32"/>
        </w:numPr>
        <w:autoSpaceDE/>
        <w:autoSpaceDN/>
        <w:spacing w:line="259" w:lineRule="auto"/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</w:pPr>
      <w:r w:rsidRPr="00C8703B">
        <w:rPr>
          <w:rFonts w:ascii="Tahoma" w:eastAsiaTheme="minorHAnsi" w:hAnsi="Tahoma" w:cs="Tahoma"/>
          <w:sz w:val="22"/>
          <w:szCs w:val="22"/>
          <w:lang w:eastAsia="en-US"/>
        </w:rPr>
        <w:t>Vrijdag 17 april 2020 :</w:t>
      </w:r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‘Onderwijs als hefboom voor integratie en cultuur’</w:t>
      </w:r>
    </w:p>
    <w:p w:rsidR="005917B1" w:rsidRPr="005917B1" w:rsidRDefault="00C8703B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E36EA0" w:rsidRPr="00E36EA0">
        <w:rPr>
          <w:rFonts w:ascii="Tahoma" w:eastAsiaTheme="minorHAnsi" w:hAnsi="Tahoma" w:cs="Tahoma"/>
          <w:sz w:val="22"/>
          <w:szCs w:val="22"/>
          <w:lang w:eastAsia="en-US"/>
        </w:rPr>
        <w:t xml:space="preserve">Open bijeenkomst met </w:t>
      </w:r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Dirk Broos, orthopedagoog, </w:t>
      </w:r>
      <w:proofErr w:type="spellStart"/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>kabinetchef</w:t>
      </w:r>
      <w:proofErr w:type="spellEnd"/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van Hilde </w:t>
      </w:r>
      <w:proofErr w:type="spellStart"/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>Crevits</w:t>
      </w:r>
      <w:proofErr w:type="spellEnd"/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>voormalig directeur Karel de Grote Hogeschool Antwerpen.</w:t>
      </w:r>
    </w:p>
    <w:p w:rsidR="005917B1" w:rsidRPr="00C8703B" w:rsidRDefault="005917B1" w:rsidP="00C8703B">
      <w:pPr>
        <w:pStyle w:val="Lijstalinea"/>
        <w:numPr>
          <w:ilvl w:val="0"/>
          <w:numId w:val="33"/>
        </w:numPr>
        <w:autoSpaceDE/>
        <w:autoSpaceDN/>
        <w:spacing w:line="259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Zaterdag 16 mei 2020 : </w:t>
      </w:r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Daguitstap naar Kortrijk met anderstaligen </w:t>
      </w:r>
      <w:proofErr w:type="spellStart"/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>Babbeluten</w:t>
      </w:r>
      <w:proofErr w:type="spellEnd"/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Brussel </w:t>
      </w:r>
    </w:p>
    <w:p w:rsidR="005917B1" w:rsidRPr="005917B1" w:rsidRDefault="00C8703B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Dubbel open </w:t>
      </w:r>
      <w:proofErr w:type="spellStart"/>
      <w:r w:rsidRPr="00C8703B">
        <w:rPr>
          <w:rFonts w:ascii="Tahoma" w:eastAsiaTheme="minorHAnsi" w:hAnsi="Tahoma" w:cs="Tahoma"/>
          <w:sz w:val="22"/>
          <w:szCs w:val="22"/>
          <w:lang w:eastAsia="en-US"/>
        </w:rPr>
        <w:t>activiteit</w:t>
      </w:r>
      <w:r w:rsidRPr="00C8703B">
        <w:rPr>
          <w:rFonts w:ascii="Tahoma" w:eastAsiaTheme="minorHAnsi" w:hAnsi="Tahoma" w:cs="Tahoma"/>
          <w:sz w:val="22"/>
          <w:szCs w:val="22"/>
          <w:lang w:eastAsia="en-US"/>
        </w:rPr>
        <w:t>Prince</w:t>
      </w:r>
      <w:proofErr w:type="spellEnd"/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met </w:t>
      </w:r>
      <w:r w:rsidRPr="00C8703B">
        <w:rPr>
          <w:rFonts w:ascii="Tahoma" w:eastAsiaTheme="minorHAnsi" w:hAnsi="Tahoma" w:cs="Tahoma"/>
          <w:sz w:val="22"/>
          <w:szCs w:val="22"/>
          <w:lang w:eastAsia="en-US"/>
        </w:rPr>
        <w:t>afdeling Kortrijk</w:t>
      </w:r>
    </w:p>
    <w:p w:rsidR="005917B1" w:rsidRPr="00C8703B" w:rsidRDefault="005917B1" w:rsidP="00C8703B">
      <w:pPr>
        <w:pStyle w:val="Lijstalinea"/>
        <w:numPr>
          <w:ilvl w:val="0"/>
          <w:numId w:val="33"/>
        </w:num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bookmarkStart w:id="0" w:name="_GoBack"/>
      <w:bookmarkEnd w:id="0"/>
      <w:r w:rsidRPr="00C8703B">
        <w:rPr>
          <w:rFonts w:ascii="Tahoma" w:eastAsiaTheme="minorHAnsi" w:hAnsi="Tahoma" w:cs="Tahoma"/>
          <w:sz w:val="22"/>
          <w:szCs w:val="22"/>
          <w:lang w:eastAsia="en-US"/>
        </w:rPr>
        <w:t xml:space="preserve">Vrijdag 19 juni 2020 : </w:t>
      </w:r>
      <w:r w:rsidRPr="00C8703B">
        <w:rPr>
          <w:rFonts w:ascii="Tahoma" w:eastAsiaTheme="minorHAnsi" w:hAnsi="Tahoma" w:cs="Tahoma"/>
          <w:b/>
          <w:sz w:val="22"/>
          <w:szCs w:val="22"/>
          <w:lang w:eastAsia="en-US"/>
        </w:rPr>
        <w:t>Gezellige afsluiter met BBQ</w:t>
      </w:r>
    </w:p>
    <w:p w:rsidR="005917B1" w:rsidRPr="005917B1" w:rsidRDefault="00C8703B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Open bijeenkomst. </w:t>
      </w:r>
      <w:r w:rsidR="00E36EA0" w:rsidRPr="00E36EA0">
        <w:rPr>
          <w:rFonts w:ascii="Tahoma" w:eastAsiaTheme="minorHAnsi" w:hAnsi="Tahoma" w:cs="Tahoma"/>
          <w:sz w:val="22"/>
          <w:szCs w:val="22"/>
          <w:lang w:eastAsia="en-US"/>
        </w:rPr>
        <w:t>Plaats wordt later nog bepaald.</w:t>
      </w:r>
      <w:r w:rsidR="005917B1"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917B1" w:rsidRPr="005917B1" w:rsidRDefault="00E36EA0" w:rsidP="005917B1">
      <w:pPr>
        <w:autoSpaceDE/>
        <w:autoSpaceDN/>
        <w:spacing w:line="259" w:lineRule="auto"/>
        <w:rPr>
          <w:rFonts w:ascii="Tahoma" w:eastAsiaTheme="minorHAnsi" w:hAnsi="Tahoma" w:cs="Tahoma"/>
          <w:sz w:val="24"/>
          <w:szCs w:val="24"/>
          <w:lang w:eastAsia="en-US"/>
        </w:rPr>
      </w:pPr>
      <w:r w:rsidRPr="00E36EA0">
        <w:rPr>
          <w:rFonts w:ascii="Tahoma" w:eastAsiaTheme="minorHAnsi" w:hAnsi="Tahoma" w:cs="Tahoma"/>
          <w:sz w:val="24"/>
          <w:szCs w:val="24"/>
          <w:lang w:eastAsia="en-US"/>
        </w:rPr>
        <w:t>4</w:t>
      </w:r>
      <w:r w:rsidRPr="00E36EA0">
        <w:rPr>
          <w:rFonts w:ascii="Tahoma" w:eastAsiaTheme="minorHAnsi" w:hAnsi="Tahoma" w:cs="Tahoma"/>
          <w:sz w:val="24"/>
          <w:szCs w:val="24"/>
          <w:lang w:eastAsia="en-US"/>
        </w:rPr>
        <w:tab/>
      </w:r>
      <w:r w:rsidR="005917B1" w:rsidRPr="005917B1">
        <w:rPr>
          <w:rFonts w:ascii="Tahoma" w:eastAsiaTheme="minorHAnsi" w:hAnsi="Tahoma" w:cs="Tahoma"/>
          <w:sz w:val="24"/>
          <w:szCs w:val="24"/>
          <w:lang w:eastAsia="en-US"/>
        </w:rPr>
        <w:t xml:space="preserve">DIALOOG: WAAR BLIJFT DE STEM VAN DE ORDE ?  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Gewestpresident Arne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Gutermann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opent het debat met enkele toelichtingen :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Uitstraling </w:t>
      </w:r>
      <w:r w:rsidRPr="005917B1">
        <w:rPr>
          <w:rFonts w:ascii="Tahoma" w:eastAsiaTheme="minorHAnsi" w:hAnsi="Tahoma" w:cs="Tahoma"/>
          <w:sz w:val="22"/>
          <w:szCs w:val="22"/>
          <w:lang w:eastAsia="en-US"/>
        </w:rPr>
        <w:tab/>
        <w:t>≠ doorbreken van beslotenheid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ab/>
      </w:r>
      <w:r w:rsidRPr="005917B1">
        <w:rPr>
          <w:rFonts w:ascii="Tahoma" w:eastAsiaTheme="minorHAnsi" w:hAnsi="Tahoma" w:cs="Tahoma"/>
          <w:sz w:val="22"/>
          <w:szCs w:val="22"/>
          <w:lang w:eastAsia="en-US"/>
        </w:rPr>
        <w:tab/>
        <w:t>≠ naar buiten treden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5917B1">
        <w:rPr>
          <w:rFonts w:ascii="Tahoma" w:eastAsiaTheme="minorHAnsi" w:hAnsi="Tahoma" w:cs="Tahoma"/>
          <w:sz w:val="22"/>
          <w:szCs w:val="22"/>
          <w:lang w:eastAsia="en-US"/>
        </w:rPr>
        <w:tab/>
        <w:t>≠ politiek standpunt innemen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b/>
          <w:sz w:val="22"/>
          <w:szCs w:val="22"/>
          <w:lang w:eastAsia="en-US"/>
        </w:rPr>
        <w:tab/>
      </w:r>
      <w:r w:rsidRPr="005917B1">
        <w:rPr>
          <w:rFonts w:ascii="Tahoma" w:eastAsiaTheme="minorHAnsi" w:hAnsi="Tahoma" w:cs="Tahoma"/>
          <w:b/>
          <w:sz w:val="22"/>
          <w:szCs w:val="22"/>
          <w:lang w:eastAsia="en-US"/>
        </w:rPr>
        <w:tab/>
        <w:t xml:space="preserve">= </w:t>
      </w: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nodig voor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recrutering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en retentie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b/>
          <w:sz w:val="22"/>
          <w:szCs w:val="22"/>
          <w:lang w:eastAsia="en-US"/>
        </w:rPr>
        <w:tab/>
      </w:r>
      <w:r w:rsidRPr="005917B1">
        <w:rPr>
          <w:rFonts w:ascii="Tahoma" w:eastAsiaTheme="minorHAnsi" w:hAnsi="Tahoma" w:cs="Tahoma"/>
          <w:b/>
          <w:sz w:val="22"/>
          <w:szCs w:val="22"/>
          <w:lang w:eastAsia="en-US"/>
        </w:rPr>
        <w:tab/>
        <w:t xml:space="preserve">= zichtbaarheid , </w:t>
      </w: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onszelf relevant maken, </w:t>
      </w:r>
      <w:r w:rsidRPr="005917B1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nieuwe huisstijl </w:t>
      </w: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met </w:t>
      </w:r>
      <w:r w:rsidRPr="005917B1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5917B1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             vaste sjablonen, lettertype en kleuren.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Externe communicatie : 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Orde als deelnemer in het algemeen debat rond thema’s die de Orde aanbelangen zoals laaggeletterdheid, taal als bouwsteen voor integratie,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verENGELSing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van het hoger onderwijs e.a.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Hoe?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Lid worden van de Cultuurraad :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Actief deelnemen in gemeentelijke activiteiten als ‘Orde’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Sociale media : 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Op Twitter,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fb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,… reageren als lid van de Orde van den Prince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oprichting van Communicatie-cel, waarvan Arne lid is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Gevolgd door geanimeerd debat rond vragen aangebracht door onze leden:</w:t>
      </w:r>
    </w:p>
    <w:p w:rsidR="005917B1" w:rsidRPr="005917B1" w:rsidRDefault="005917B1" w:rsidP="005917B1">
      <w:pPr>
        <w:numPr>
          <w:ilvl w:val="0"/>
          <w:numId w:val="30"/>
        </w:numPr>
        <w:autoSpaceDE/>
        <w:autoSpaceDN/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Waar blijft de stem van de Orde in de media over ‘NL in het onderwijs’ ?</w:t>
      </w:r>
    </w:p>
    <w:p w:rsidR="005917B1" w:rsidRPr="005917B1" w:rsidRDefault="005917B1" w:rsidP="005917B1">
      <w:pPr>
        <w:numPr>
          <w:ilvl w:val="0"/>
          <w:numId w:val="30"/>
        </w:numPr>
        <w:autoSpaceDE/>
        <w:autoSpaceDN/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Moet de Orde niet wat selectiever zijn en meer focus leggen op 1 of 2 thema’s?</w:t>
      </w:r>
    </w:p>
    <w:p w:rsidR="005917B1" w:rsidRPr="005917B1" w:rsidRDefault="005917B1" w:rsidP="005917B1">
      <w:pPr>
        <w:numPr>
          <w:ilvl w:val="0"/>
          <w:numId w:val="30"/>
        </w:numPr>
        <w:autoSpaceDE/>
        <w:autoSpaceDN/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Sociale media bereiken iedereen dus moet de Orde present zijn.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En reacties van onze Gewestpresident:</w:t>
      </w:r>
    </w:p>
    <w:p w:rsidR="005917B1" w:rsidRPr="005917B1" w:rsidRDefault="005917B1" w:rsidP="005917B1">
      <w:pPr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Niets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bruskeren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, we zijn nog niet klaar om standpunten in te nemen die de onderstroom tegen de schenen schoppen, maar we zijn nog niet zichtbaar genoeg.</w:t>
      </w:r>
    </w:p>
    <w:p w:rsidR="005917B1" w:rsidRPr="005917B1" w:rsidRDefault="005917B1" w:rsidP="005917B1">
      <w:pPr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Selectiever aantal thema’s zijn een goed idee</w:t>
      </w:r>
    </w:p>
    <w:p w:rsidR="005917B1" w:rsidRPr="005917B1" w:rsidRDefault="005917B1" w:rsidP="005917B1">
      <w:pPr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Elke communicatie moet kwaliteit hebben. Daarom werd (nationaal) een communicatie-cel opgericht. Essentie van Orde-lid-zijn is op een tolerante manier met elkaar van gedachten wisselen en iets toevoegen. Ieder spreekt in naam van 3000 leden.</w:t>
      </w:r>
    </w:p>
    <w:p w:rsidR="005917B1" w:rsidRPr="005917B1" w:rsidRDefault="005917B1" w:rsidP="005917B1">
      <w:pPr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Misschien de </w:t>
      </w:r>
      <w:proofErr w:type="spellStart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>OvdP</w:t>
      </w:r>
      <w:proofErr w:type="spellEnd"/>
      <w:r w:rsidRPr="005917B1">
        <w:rPr>
          <w:rFonts w:ascii="Tahoma" w:eastAsiaTheme="minorHAnsi" w:hAnsi="Tahoma" w:cs="Tahoma"/>
          <w:sz w:val="22"/>
          <w:szCs w:val="22"/>
          <w:lang w:eastAsia="en-US"/>
        </w:rPr>
        <w:t xml:space="preserve"> laten ‘kleiner’ worden en meer focussen ?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5917B1">
        <w:rPr>
          <w:rFonts w:ascii="Tahoma" w:eastAsiaTheme="minorHAnsi" w:hAnsi="Tahoma" w:cs="Tahoma"/>
          <w:sz w:val="22"/>
          <w:szCs w:val="22"/>
          <w:lang w:eastAsia="en-US"/>
        </w:rPr>
        <w:t>Voldoende stof om de gesprekken en het debat aan tafel verder te zetten…</w:t>
      </w: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917B1" w:rsidRPr="005917B1" w:rsidRDefault="005917B1" w:rsidP="005917B1">
      <w:pPr>
        <w:autoSpaceDE/>
        <w:autoSpaceDN/>
        <w:spacing w:line="259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5917B1" w:rsidRPr="00E36EA0" w:rsidRDefault="005917B1" w:rsidP="00F438D8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51587" w:rsidRPr="00E36EA0" w:rsidRDefault="00A51587" w:rsidP="00A51587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A51587" w:rsidRPr="00E36EA0">
      <w:type w:val="continuous"/>
      <w:pgSz w:w="11909" w:h="16834" w:code="9"/>
      <w:pgMar w:top="432" w:right="1008" w:bottom="432" w:left="1440" w:header="709" w:footer="709" w:gutter="0"/>
      <w:cols w:space="709" w:equalWidth="0">
        <w:col w:w="9461"/>
      </w:cols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4681CF0"/>
    <w:lvl w:ilvl="0">
      <w:start w:val="1"/>
      <w:numFmt w:val="bullet"/>
      <w:pStyle w:val="Lijstopsomteke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62C1640"/>
    <w:lvl w:ilvl="0">
      <w:start w:val="1"/>
      <w:numFmt w:val="bullet"/>
      <w:pStyle w:val="Lijstopsomtek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5DE586A"/>
    <w:lvl w:ilvl="0">
      <w:start w:val="1"/>
      <w:numFmt w:val="bullet"/>
      <w:pStyle w:val="Lijstopsomtek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AE1D24"/>
    <w:lvl w:ilvl="0">
      <w:start w:val="1"/>
      <w:numFmt w:val="bullet"/>
      <w:pStyle w:val="Lijstopsomteken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418E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1E1616"/>
    <w:multiLevelType w:val="singleLevel"/>
    <w:tmpl w:val="DB969158"/>
    <w:lvl w:ilvl="0">
      <w:start w:val="1"/>
      <w:numFmt w:val="bullet"/>
      <w:pStyle w:val="Lijstopsomtek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7626F6"/>
    <w:multiLevelType w:val="hybridMultilevel"/>
    <w:tmpl w:val="CA387F16"/>
    <w:lvl w:ilvl="0" w:tplc="0813000F">
      <w:start w:val="1"/>
      <w:numFmt w:val="decimal"/>
      <w:lvlText w:val="%1."/>
      <w:lvlJc w:val="left"/>
      <w:pPr>
        <w:ind w:left="802" w:hanging="360"/>
      </w:pPr>
    </w:lvl>
    <w:lvl w:ilvl="1" w:tplc="08130019" w:tentative="1">
      <w:start w:val="1"/>
      <w:numFmt w:val="lowerLetter"/>
      <w:lvlText w:val="%2."/>
      <w:lvlJc w:val="left"/>
      <w:pPr>
        <w:ind w:left="1522" w:hanging="360"/>
      </w:pPr>
    </w:lvl>
    <w:lvl w:ilvl="2" w:tplc="0813001B" w:tentative="1">
      <w:start w:val="1"/>
      <w:numFmt w:val="lowerRoman"/>
      <w:lvlText w:val="%3."/>
      <w:lvlJc w:val="right"/>
      <w:pPr>
        <w:ind w:left="2242" w:hanging="180"/>
      </w:pPr>
    </w:lvl>
    <w:lvl w:ilvl="3" w:tplc="0813000F" w:tentative="1">
      <w:start w:val="1"/>
      <w:numFmt w:val="decimal"/>
      <w:lvlText w:val="%4."/>
      <w:lvlJc w:val="left"/>
      <w:pPr>
        <w:ind w:left="2962" w:hanging="360"/>
      </w:pPr>
    </w:lvl>
    <w:lvl w:ilvl="4" w:tplc="08130019" w:tentative="1">
      <w:start w:val="1"/>
      <w:numFmt w:val="lowerLetter"/>
      <w:lvlText w:val="%5."/>
      <w:lvlJc w:val="left"/>
      <w:pPr>
        <w:ind w:left="3682" w:hanging="360"/>
      </w:pPr>
    </w:lvl>
    <w:lvl w:ilvl="5" w:tplc="0813001B" w:tentative="1">
      <w:start w:val="1"/>
      <w:numFmt w:val="lowerRoman"/>
      <w:lvlText w:val="%6."/>
      <w:lvlJc w:val="right"/>
      <w:pPr>
        <w:ind w:left="4402" w:hanging="180"/>
      </w:pPr>
    </w:lvl>
    <w:lvl w:ilvl="6" w:tplc="0813000F" w:tentative="1">
      <w:start w:val="1"/>
      <w:numFmt w:val="decimal"/>
      <w:lvlText w:val="%7."/>
      <w:lvlJc w:val="left"/>
      <w:pPr>
        <w:ind w:left="5122" w:hanging="360"/>
      </w:pPr>
    </w:lvl>
    <w:lvl w:ilvl="7" w:tplc="08130019" w:tentative="1">
      <w:start w:val="1"/>
      <w:numFmt w:val="lowerLetter"/>
      <w:lvlText w:val="%8."/>
      <w:lvlJc w:val="left"/>
      <w:pPr>
        <w:ind w:left="5842" w:hanging="360"/>
      </w:pPr>
    </w:lvl>
    <w:lvl w:ilvl="8" w:tplc="0813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 w15:restartNumberingAfterBreak="0">
    <w:nsid w:val="04BE137F"/>
    <w:multiLevelType w:val="hybridMultilevel"/>
    <w:tmpl w:val="A31E38BE"/>
    <w:lvl w:ilvl="0" w:tplc="C262D32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44C2A"/>
    <w:multiLevelType w:val="hybridMultilevel"/>
    <w:tmpl w:val="03EE0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364D9"/>
    <w:multiLevelType w:val="hybridMultilevel"/>
    <w:tmpl w:val="2800E4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72D2"/>
    <w:multiLevelType w:val="hybridMultilevel"/>
    <w:tmpl w:val="AA368CC0"/>
    <w:lvl w:ilvl="0" w:tplc="DC52E604"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497A2341"/>
    <w:multiLevelType w:val="hybridMultilevel"/>
    <w:tmpl w:val="738EA98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D73AB"/>
    <w:multiLevelType w:val="hybridMultilevel"/>
    <w:tmpl w:val="A2EEF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E6AE3"/>
    <w:multiLevelType w:val="hybridMultilevel"/>
    <w:tmpl w:val="C11247B0"/>
    <w:lvl w:ilvl="0" w:tplc="C262D32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  <w:num w:numId="23">
    <w:abstractNumId w:val="0"/>
  </w:num>
  <w:num w:numId="24">
    <w:abstractNumId w:val="4"/>
  </w:num>
  <w:num w:numId="25">
    <w:abstractNumId w:val="5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7"/>
  </w:num>
  <w:num w:numId="31">
    <w:abstractNumId w:val="13"/>
  </w:num>
  <w:num w:numId="32">
    <w:abstractNumId w:val="12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D0"/>
    <w:rsid w:val="0007372C"/>
    <w:rsid w:val="000B2FEE"/>
    <w:rsid w:val="000C186B"/>
    <w:rsid w:val="001568F3"/>
    <w:rsid w:val="002607D4"/>
    <w:rsid w:val="002C1E8C"/>
    <w:rsid w:val="002C7429"/>
    <w:rsid w:val="002F39C4"/>
    <w:rsid w:val="002F7262"/>
    <w:rsid w:val="00323AC3"/>
    <w:rsid w:val="0033556F"/>
    <w:rsid w:val="003658A2"/>
    <w:rsid w:val="003A6F60"/>
    <w:rsid w:val="004029C9"/>
    <w:rsid w:val="00422741"/>
    <w:rsid w:val="00436FDF"/>
    <w:rsid w:val="004B6990"/>
    <w:rsid w:val="004B700E"/>
    <w:rsid w:val="00552865"/>
    <w:rsid w:val="005917B1"/>
    <w:rsid w:val="005A4BC8"/>
    <w:rsid w:val="006122F5"/>
    <w:rsid w:val="00636279"/>
    <w:rsid w:val="007229DE"/>
    <w:rsid w:val="00735097"/>
    <w:rsid w:val="00790906"/>
    <w:rsid w:val="007F0EBD"/>
    <w:rsid w:val="008D3FBB"/>
    <w:rsid w:val="00944210"/>
    <w:rsid w:val="0096549B"/>
    <w:rsid w:val="00A457F9"/>
    <w:rsid w:val="00A51587"/>
    <w:rsid w:val="00AB5F3F"/>
    <w:rsid w:val="00B4762A"/>
    <w:rsid w:val="00B86088"/>
    <w:rsid w:val="00BC4BD0"/>
    <w:rsid w:val="00C80CF0"/>
    <w:rsid w:val="00C8703B"/>
    <w:rsid w:val="00D607D6"/>
    <w:rsid w:val="00D7277C"/>
    <w:rsid w:val="00DF731C"/>
    <w:rsid w:val="00E36EA0"/>
    <w:rsid w:val="00EA4BE2"/>
    <w:rsid w:val="00EB220A"/>
    <w:rsid w:val="00EF5AAE"/>
    <w:rsid w:val="00F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81013-13B2-4EAD-96FC-5761151B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autoSpaceDE w:val="0"/>
      <w:autoSpaceDN w:val="0"/>
    </w:pPr>
    <w:rPr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jc w:val="both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ind w:left="720"/>
      <w:jc w:val="both"/>
      <w:outlineLvl w:val="4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nl-NL"/>
    </w:rPr>
  </w:style>
  <w:style w:type="character" w:customStyle="1" w:styleId="Kop2Char">
    <w:name w:val="Kop 2 Char"/>
    <w:link w:val="Kop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nl-NL"/>
    </w:rPr>
  </w:style>
  <w:style w:type="character" w:customStyle="1" w:styleId="Kop3Char">
    <w:name w:val="Kop 3 Char"/>
    <w:link w:val="Kop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nl-NL"/>
    </w:rPr>
  </w:style>
  <w:style w:type="character" w:customStyle="1" w:styleId="Kop4Char">
    <w:name w:val="Kop 4 Char"/>
    <w:link w:val="Kop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nl-NL"/>
    </w:rPr>
  </w:style>
  <w:style w:type="character" w:customStyle="1" w:styleId="Kop5Char">
    <w:name w:val="Kop 5 Char"/>
    <w:link w:val="Kop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nl-NL"/>
    </w:rPr>
  </w:style>
  <w:style w:type="paragraph" w:styleId="Plattetekst2">
    <w:name w:val="Body Text 2"/>
    <w:basedOn w:val="Standaard"/>
    <w:link w:val="Plattetekst2Char"/>
    <w:uiPriority w:val="99"/>
    <w:pPr>
      <w:ind w:left="720"/>
      <w:jc w:val="both"/>
    </w:pPr>
    <w:rPr>
      <w:b/>
      <w:bCs/>
    </w:rPr>
  </w:style>
  <w:style w:type="character" w:customStyle="1" w:styleId="Plattetekst2Char">
    <w:name w:val="Platte tekst 2 Char"/>
    <w:link w:val="Plattetekst2"/>
    <w:uiPriority w:val="99"/>
    <w:semiHidden/>
    <w:locked/>
    <w:rPr>
      <w:rFonts w:cs="Times New Roman"/>
      <w:sz w:val="20"/>
      <w:szCs w:val="20"/>
      <w:lang w:val="x-none" w:eastAsia="nl-NL"/>
    </w:rPr>
  </w:style>
  <w:style w:type="paragraph" w:styleId="Lijstvoortzetting2">
    <w:name w:val="List Continue 2"/>
    <w:basedOn w:val="Standaard"/>
    <w:uiPriority w:val="99"/>
    <w:pPr>
      <w:spacing w:after="120"/>
      <w:ind w:left="566"/>
    </w:pPr>
  </w:style>
  <w:style w:type="paragraph" w:styleId="Lijstopsomteken2">
    <w:name w:val="List Bullet 2"/>
    <w:basedOn w:val="Standaard"/>
    <w:autoRedefine/>
    <w:uiPriority w:val="99"/>
    <w:pPr>
      <w:numPr>
        <w:numId w:val="25"/>
      </w:numPr>
    </w:pPr>
    <w:rPr>
      <w:sz w:val="24"/>
      <w:szCs w:val="24"/>
    </w:rPr>
  </w:style>
  <w:style w:type="paragraph" w:styleId="Lijstopsomteken3">
    <w:name w:val="List Bullet 3"/>
    <w:basedOn w:val="Standaard"/>
    <w:autoRedefine/>
    <w:uiPriority w:val="99"/>
    <w:pPr>
      <w:numPr>
        <w:numId w:val="1"/>
      </w:numPr>
      <w:tabs>
        <w:tab w:val="clear" w:pos="643"/>
        <w:tab w:val="num" w:pos="926"/>
      </w:tabs>
      <w:ind w:left="926"/>
    </w:pPr>
  </w:style>
  <w:style w:type="paragraph" w:styleId="Lijstopsomteken4">
    <w:name w:val="List Bullet 4"/>
    <w:basedOn w:val="Standaard"/>
    <w:autoRedefine/>
    <w:uiPriority w:val="99"/>
    <w:pPr>
      <w:numPr>
        <w:numId w:val="2"/>
      </w:numPr>
      <w:tabs>
        <w:tab w:val="clear" w:pos="926"/>
        <w:tab w:val="num" w:pos="1209"/>
      </w:tabs>
      <w:ind w:left="1209"/>
    </w:pPr>
  </w:style>
  <w:style w:type="paragraph" w:styleId="Lijstopsomteken5">
    <w:name w:val="List Bullet 5"/>
    <w:basedOn w:val="Standaard"/>
    <w:autoRedefine/>
    <w:uiPriority w:val="99"/>
    <w:pPr>
      <w:numPr>
        <w:numId w:val="3"/>
      </w:numPr>
      <w:tabs>
        <w:tab w:val="clear" w:pos="1209"/>
        <w:tab w:val="num" w:pos="1492"/>
      </w:tabs>
      <w:ind w:left="1492"/>
    </w:pPr>
  </w:style>
  <w:style w:type="paragraph" w:styleId="Inhopg2">
    <w:name w:val="toc 2"/>
    <w:basedOn w:val="Standaard"/>
    <w:next w:val="Standaard"/>
    <w:autoRedefine/>
    <w:uiPriority w:val="99"/>
    <w:semiHidden/>
    <w:pPr>
      <w:ind w:left="200"/>
    </w:pPr>
  </w:style>
  <w:style w:type="paragraph" w:styleId="Inhopg5">
    <w:name w:val="toc 5"/>
    <w:basedOn w:val="Standaard"/>
    <w:next w:val="Standaard"/>
    <w:autoRedefine/>
    <w:uiPriority w:val="99"/>
    <w:semiHidden/>
    <w:pPr>
      <w:ind w:left="800"/>
    </w:pPr>
  </w:style>
  <w:style w:type="paragraph" w:styleId="Lijst2">
    <w:name w:val="List 2"/>
    <w:basedOn w:val="Standaard"/>
    <w:uiPriority w:val="99"/>
    <w:pPr>
      <w:ind w:left="566" w:hanging="283"/>
    </w:pPr>
  </w:style>
  <w:style w:type="paragraph" w:styleId="Lijst3">
    <w:name w:val="List 3"/>
    <w:basedOn w:val="Standaard"/>
    <w:uiPriority w:val="99"/>
    <w:pPr>
      <w:ind w:left="849" w:hanging="283"/>
    </w:pPr>
  </w:style>
  <w:style w:type="paragraph" w:styleId="Lijstopsomteken">
    <w:name w:val="List Bullet"/>
    <w:basedOn w:val="Standaard"/>
    <w:autoRedefine/>
    <w:uiPriority w:val="99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Pr>
      <w:rFonts w:ascii="Segoe UI" w:hAnsi="Segoe UI" w:cs="Segoe UI"/>
      <w:sz w:val="16"/>
      <w:szCs w:val="16"/>
      <w:lang w:val="x-none" w:eastAsia="nl-NL"/>
    </w:rPr>
  </w:style>
  <w:style w:type="paragraph" w:styleId="Plattetekst">
    <w:name w:val="Body Text"/>
    <w:basedOn w:val="Standaard"/>
    <w:link w:val="PlattetekstChar"/>
    <w:uiPriority w:val="99"/>
    <w:pPr>
      <w:jc w:val="both"/>
    </w:pPr>
    <w:rPr>
      <w:sz w:val="24"/>
      <w:szCs w:val="24"/>
    </w:rPr>
  </w:style>
  <w:style w:type="character" w:customStyle="1" w:styleId="PlattetekstChar">
    <w:name w:val="Platte tekst Char"/>
    <w:link w:val="Plattetekst"/>
    <w:uiPriority w:val="99"/>
    <w:semiHidden/>
    <w:locked/>
    <w:rPr>
      <w:rFonts w:cs="Times New Roman"/>
      <w:sz w:val="20"/>
      <w:szCs w:val="20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D3F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Segoe UI" w:hAnsi="Segoe UI" w:cs="Segoe UI"/>
      <w:sz w:val="18"/>
      <w:szCs w:val="18"/>
      <w:lang w:val="x-none" w:eastAsia="nl-NL"/>
    </w:rPr>
  </w:style>
  <w:style w:type="paragraph" w:styleId="Lijstalinea">
    <w:name w:val="List Paragraph"/>
    <w:basedOn w:val="Standaard"/>
    <w:uiPriority w:val="34"/>
    <w:qFormat/>
    <w:rsid w:val="009654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5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2</vt:lpstr>
    </vt:vector>
  </TitlesOfParts>
  <Company> 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2</dc:title>
  <dc:subject/>
  <dc:creator>A. Lefever</dc:creator>
  <cp:keywords/>
  <dc:description/>
  <cp:lastModifiedBy>Leen De Smedt</cp:lastModifiedBy>
  <cp:revision>3</cp:revision>
  <cp:lastPrinted>1997-12-05T17:27:00Z</cp:lastPrinted>
  <dcterms:created xsi:type="dcterms:W3CDTF">2020-01-26T17:34:00Z</dcterms:created>
  <dcterms:modified xsi:type="dcterms:W3CDTF">2020-01-26T18:01:00Z</dcterms:modified>
</cp:coreProperties>
</file>